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DF" w:rsidRDefault="00965FDF" w:rsidP="00965FDF">
      <w:pPr>
        <w:autoSpaceDE w:val="0"/>
        <w:autoSpaceDN w:val="0"/>
        <w:adjustRightInd w:val="0"/>
        <w:rPr>
          <w:rFonts w:ascii="TT3A4t00" w:hAnsi="TT3A4t00" w:cs="TT3A4t00"/>
          <w:sz w:val="32"/>
          <w:szCs w:val="32"/>
          <w:lang w:bidi="ta-IN"/>
        </w:rPr>
      </w:pPr>
      <w:r>
        <w:rPr>
          <w:rFonts w:ascii="TT3A4t00" w:hAnsi="TT3A4t00" w:cs="TT3A4t00"/>
          <w:sz w:val="32"/>
          <w:szCs w:val="32"/>
          <w:lang w:bidi="ta-IN"/>
        </w:rPr>
        <w:t>TAMIL</w:t>
      </w:r>
    </w:p>
    <w:p w:rsidR="00965FDF" w:rsidRDefault="00965FDF" w:rsidP="00965FDF">
      <w:pPr>
        <w:autoSpaceDE w:val="0"/>
        <w:autoSpaceDN w:val="0"/>
        <w:adjustRightInd w:val="0"/>
        <w:rPr>
          <w:rFonts w:ascii="TT3A4t00" w:hAnsi="TT3A4t00" w:cs="TT3A4t00"/>
          <w:sz w:val="32"/>
          <w:szCs w:val="32"/>
          <w:lang w:bidi="ta-IN"/>
        </w:rPr>
      </w:pPr>
      <w:r>
        <w:rPr>
          <w:rFonts w:ascii="TT3A4t00" w:hAnsi="TT3A4t00" w:cs="TT3A4t00"/>
          <w:sz w:val="32"/>
          <w:szCs w:val="32"/>
          <w:lang w:bidi="ta-IN"/>
        </w:rPr>
        <w:t xml:space="preserve"> (Answers must be written in Tamil)</w:t>
      </w:r>
    </w:p>
    <w:p w:rsidR="00965FDF" w:rsidRDefault="00965FDF" w:rsidP="00965FDF">
      <w:pPr>
        <w:autoSpaceDE w:val="0"/>
        <w:autoSpaceDN w:val="0"/>
        <w:adjustRightInd w:val="0"/>
        <w:rPr>
          <w:rFonts w:ascii="TT3FDt00" w:hAnsi="TT3FDt00" w:cs="TT3FDt00"/>
          <w:sz w:val="28"/>
          <w:szCs w:val="28"/>
          <w:lang w:bidi="ta-IN"/>
        </w:rPr>
      </w:pPr>
    </w:p>
    <w:p w:rsidR="00965FDF" w:rsidRDefault="00965FDF" w:rsidP="00965FDF">
      <w:pPr>
        <w:autoSpaceDE w:val="0"/>
        <w:autoSpaceDN w:val="0"/>
        <w:adjustRightInd w:val="0"/>
        <w:rPr>
          <w:rFonts w:ascii="TT3FDt00" w:hAnsi="TT3FDt00" w:cs="TT3FDt00"/>
          <w:sz w:val="28"/>
          <w:szCs w:val="28"/>
          <w:lang w:bidi="ta-IN"/>
        </w:rPr>
      </w:pPr>
      <w:r>
        <w:rPr>
          <w:rFonts w:ascii="TT3FDt00" w:hAnsi="TT3FDt00" w:cs="TT3FDt00"/>
          <w:sz w:val="28"/>
          <w:szCs w:val="28"/>
          <w:lang w:bidi="ta-IN"/>
        </w:rPr>
        <w:t xml:space="preserve">PAPER </w:t>
      </w:r>
      <w:r>
        <w:rPr>
          <w:rFonts w:ascii="TT3A4t00" w:hAnsi="TT3A4t00" w:cs="TT3A4t00"/>
          <w:sz w:val="28"/>
          <w:szCs w:val="28"/>
          <w:lang w:bidi="ta-IN"/>
        </w:rPr>
        <w:t xml:space="preserve">– </w:t>
      </w:r>
      <w:r>
        <w:rPr>
          <w:rFonts w:ascii="TT3FDt00" w:hAnsi="TT3FDt00" w:cs="TT3FDt00"/>
          <w:sz w:val="28"/>
          <w:szCs w:val="28"/>
          <w:lang w:bidi="ta-IN"/>
        </w:rPr>
        <w:t>I</w:t>
      </w: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  <w:lang w:bidi="ta-IN"/>
        </w:rPr>
      </w:pP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  <w:lang w:bidi="ta-IN"/>
        </w:rPr>
      </w:pPr>
      <w:r>
        <w:rPr>
          <w:rFonts w:ascii="Times-Bold" w:hAnsi="Times-Bold" w:cs="Times-Bold"/>
          <w:b/>
          <w:bCs/>
          <w:sz w:val="28"/>
          <w:szCs w:val="28"/>
          <w:lang w:bidi="ta-IN"/>
        </w:rPr>
        <w:t>Section-A</w:t>
      </w: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  <w:r>
        <w:rPr>
          <w:rFonts w:ascii="Times-Bold" w:hAnsi="Times-Bold" w:cs="Times-Bold"/>
          <w:b/>
          <w:bCs/>
          <w:sz w:val="24"/>
          <w:szCs w:val="24"/>
          <w:lang w:bidi="ta-IN"/>
        </w:rPr>
        <w:t>Part: 1 History of Tamil Language</w:t>
      </w:r>
    </w:p>
    <w:p w:rsidR="00965FDF" w:rsidRDefault="00965FDF" w:rsidP="00965FDF">
      <w:pPr>
        <w:autoSpaceDE w:val="0"/>
        <w:autoSpaceDN w:val="0"/>
        <w:adjustRightInd w:val="0"/>
        <w:ind w:firstLine="720"/>
        <w:rPr>
          <w:rFonts w:ascii="Times-Roman" w:hAnsi="Times-Roman" w:cs="Times-Roman"/>
          <w:sz w:val="24"/>
          <w:szCs w:val="24"/>
          <w:lang w:bidi="ta-IN"/>
        </w:rPr>
      </w:pPr>
      <w:proofErr w:type="gramStart"/>
      <w:r>
        <w:rPr>
          <w:rFonts w:ascii="Times-Roman" w:hAnsi="Times-Roman" w:cs="Times-Roman"/>
          <w:sz w:val="24"/>
          <w:szCs w:val="24"/>
          <w:lang w:bidi="ta-IN"/>
        </w:rPr>
        <w:t>Major Indian Language Families-The place of Tamil among Indian languages in general and Dravidian in particular-Enumeration and Distribution of Dravidian languages.</w:t>
      </w:r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</w:p>
    <w:p w:rsidR="00965FDF" w:rsidRDefault="00965FDF" w:rsidP="00965FDF">
      <w:pPr>
        <w:autoSpaceDE w:val="0"/>
        <w:autoSpaceDN w:val="0"/>
        <w:adjustRightInd w:val="0"/>
        <w:ind w:firstLine="72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Times-Roman" w:hAnsi="Times-Roman" w:cs="Times-Roman"/>
          <w:sz w:val="24"/>
          <w:szCs w:val="24"/>
          <w:lang w:bidi="ta-IN"/>
        </w:rPr>
        <w:t xml:space="preserve">The language of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Sangam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literature-The language of medieval Tamil: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Pallava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period only-Historical study of Nouns, Verbs, adjectives, adverbs Tense markers and case markers in Tamil.</w:t>
      </w:r>
    </w:p>
    <w:p w:rsidR="00965FDF" w:rsidRDefault="00965FDF" w:rsidP="00965FDF">
      <w:pPr>
        <w:autoSpaceDE w:val="0"/>
        <w:autoSpaceDN w:val="0"/>
        <w:adjustRightInd w:val="0"/>
        <w:ind w:firstLine="720"/>
        <w:rPr>
          <w:rFonts w:ascii="Times-Roman" w:hAnsi="Times-Roman" w:cs="Times-Roman"/>
          <w:sz w:val="24"/>
          <w:szCs w:val="24"/>
          <w:lang w:bidi="ta-IN"/>
        </w:rPr>
      </w:pPr>
      <w:proofErr w:type="gramStart"/>
      <w:r>
        <w:rPr>
          <w:rFonts w:ascii="Times-Roman" w:hAnsi="Times-Roman" w:cs="Times-Roman"/>
          <w:sz w:val="24"/>
          <w:szCs w:val="24"/>
          <w:lang w:bidi="ta-IN"/>
        </w:rPr>
        <w:t xml:space="preserve">Borrowing of words from other languages into Tamil-Regional and social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dialectsdifference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between literary and spoken Tamil.</w:t>
      </w:r>
      <w:proofErr w:type="gramEnd"/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Part: 2 </w:t>
      </w:r>
      <w:proofErr w:type="gramStart"/>
      <w:r>
        <w:rPr>
          <w:rFonts w:ascii="Times-Bold" w:hAnsi="Times-Bold" w:cs="Times-Bold"/>
          <w:b/>
          <w:bCs/>
          <w:sz w:val="24"/>
          <w:szCs w:val="24"/>
          <w:lang w:bidi="ta-IN"/>
        </w:rPr>
        <w:t>History</w:t>
      </w:r>
      <w:proofErr w:type="gramEnd"/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 of Tamil Literature</w:t>
      </w:r>
    </w:p>
    <w:p w:rsidR="00965FDF" w:rsidRDefault="00965FDF" w:rsidP="00965FDF">
      <w:pPr>
        <w:autoSpaceDE w:val="0"/>
        <w:autoSpaceDN w:val="0"/>
        <w:adjustRightInd w:val="0"/>
        <w:ind w:firstLine="720"/>
        <w:rPr>
          <w:rFonts w:ascii="Times-Roman" w:hAnsi="Times-Roman" w:cs="Times-Roman"/>
          <w:sz w:val="24"/>
          <w:szCs w:val="24"/>
          <w:lang w:bidi="ta-IN"/>
        </w:rPr>
      </w:pP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Tolkappiyam-Sangam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Literatue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-The division of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Akam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and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puram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-The secular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proofErr w:type="gramStart"/>
      <w:r>
        <w:rPr>
          <w:rFonts w:ascii="Times-Roman" w:hAnsi="Times-Roman" w:cs="Times-Roman"/>
          <w:sz w:val="24"/>
          <w:szCs w:val="24"/>
          <w:lang w:bidi="ta-IN"/>
        </w:rPr>
        <w:t>characteristics</w:t>
      </w:r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Sangam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Literature-The development of Ethical literature-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Silappadikaram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and</w:t>
      </w:r>
      <w:r>
        <w:rPr>
          <w:rFonts w:ascii="Times-Roman" w:hAnsi="Times-Roman" w:cs="Times-Roman"/>
          <w:sz w:val="24"/>
          <w:szCs w:val="24"/>
          <w:lang w:bidi="ta-IN"/>
        </w:rPr>
        <w:tab/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Manimekalai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.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Part: 3 Devotional literature </w:t>
      </w:r>
      <w:r>
        <w:rPr>
          <w:rFonts w:ascii="Times-Roman" w:hAnsi="Times-Roman" w:cs="Times-Roman"/>
          <w:sz w:val="24"/>
          <w:szCs w:val="24"/>
          <w:lang w:bidi="ta-IN"/>
        </w:rPr>
        <w:t>(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Alwars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and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Nayanmars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) The bridal mysticism in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Alwar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hymns- Minor literary forms (Tutu,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Ula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Parani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Kuravanji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)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Times-Roman" w:hAnsi="Times-Roman" w:cs="Times-Roman"/>
          <w:sz w:val="24"/>
          <w:szCs w:val="24"/>
          <w:lang w:bidi="ta-IN"/>
        </w:rPr>
        <w:t>Social factors for the development of Modern Tamil literature: Novel, Short story and New Poetry-The impact of various political ideologies on modern writings.</w:t>
      </w: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  <w:lang w:bidi="ta-IN"/>
        </w:rPr>
      </w:pP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  <w:lang w:bidi="ta-IN"/>
        </w:rPr>
      </w:pPr>
      <w:r>
        <w:rPr>
          <w:rFonts w:ascii="Times-Bold" w:hAnsi="Times-Bold" w:cs="Times-Bold"/>
          <w:b/>
          <w:bCs/>
          <w:sz w:val="28"/>
          <w:szCs w:val="28"/>
          <w:lang w:bidi="ta-IN"/>
        </w:rPr>
        <w:t>Section-B</w:t>
      </w: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  <w:r>
        <w:rPr>
          <w:rFonts w:ascii="Times-Bold" w:hAnsi="Times-Bold" w:cs="Times-Bold"/>
          <w:b/>
          <w:bCs/>
          <w:sz w:val="24"/>
          <w:szCs w:val="24"/>
          <w:lang w:bidi="ta-IN"/>
        </w:rPr>
        <w:t>Part</w:t>
      </w:r>
      <w:proofErr w:type="gramStart"/>
      <w:r>
        <w:rPr>
          <w:rFonts w:ascii="Times-Bold" w:hAnsi="Times-Bold" w:cs="Times-Bold"/>
          <w:b/>
          <w:bCs/>
          <w:sz w:val="24"/>
          <w:szCs w:val="24"/>
          <w:lang w:bidi="ta-IN"/>
        </w:rPr>
        <w:t>:1</w:t>
      </w:r>
      <w:proofErr w:type="gramEnd"/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 Recent trends in Tamil Studies</w:t>
      </w:r>
    </w:p>
    <w:p w:rsidR="00965FDF" w:rsidRDefault="00965FDF" w:rsidP="00965FDF">
      <w:pPr>
        <w:autoSpaceDE w:val="0"/>
        <w:autoSpaceDN w:val="0"/>
        <w:adjustRightInd w:val="0"/>
        <w:ind w:firstLine="72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Times-Roman" w:hAnsi="Times-Roman" w:cs="Times-Roman"/>
          <w:sz w:val="24"/>
          <w:szCs w:val="24"/>
          <w:lang w:bidi="ta-IN"/>
        </w:rPr>
        <w:t xml:space="preserve">Approaches to criticism: Social, psychological, historical and moralistic-the use of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criticismthe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various techniques in literature: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Ullurai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Iraicchi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Thonmam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(Myth)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Otturuvagam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(allegory),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Angadam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(Satire),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Meyppadu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Padimam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(image),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Kuriyeedu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(Symbol),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Irunmai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(ambiguity)-The concept of comparative literature-the principle of comparative literature.</w:t>
      </w:r>
    </w:p>
    <w:p w:rsidR="00965FDF" w:rsidRDefault="00965FDF" w:rsidP="00965FDF">
      <w:pPr>
        <w:autoSpaceDE w:val="0"/>
        <w:autoSpaceDN w:val="0"/>
        <w:adjustRightInd w:val="0"/>
        <w:ind w:firstLine="720"/>
        <w:rPr>
          <w:rFonts w:ascii="Times-Roman" w:hAnsi="Times-Roman" w:cs="Times-Roman"/>
          <w:sz w:val="24"/>
          <w:szCs w:val="24"/>
          <w:lang w:bidi="ta-IN"/>
        </w:rPr>
      </w:pP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Part: 2 Folk </w:t>
      </w:r>
      <w:proofErr w:type="gramStart"/>
      <w:r>
        <w:rPr>
          <w:rFonts w:ascii="Times-Bold" w:hAnsi="Times-Bold" w:cs="Times-Bold"/>
          <w:b/>
          <w:bCs/>
          <w:sz w:val="24"/>
          <w:szCs w:val="24"/>
          <w:lang w:bidi="ta-IN"/>
        </w:rPr>
        <w:t>literature</w:t>
      </w:r>
      <w:proofErr w:type="gramEnd"/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 in Tamil: </w:t>
      </w:r>
      <w:r>
        <w:rPr>
          <w:rFonts w:ascii="Times-Roman" w:hAnsi="Times-Roman" w:cs="Times-Roman"/>
          <w:sz w:val="24"/>
          <w:szCs w:val="24"/>
          <w:lang w:bidi="ta-IN"/>
        </w:rPr>
        <w:t xml:space="preserve">Ballads, Songs, proverbs and riddles-Sociological study of Tamil folklore. </w:t>
      </w:r>
      <w:proofErr w:type="gramStart"/>
      <w:r>
        <w:rPr>
          <w:rFonts w:ascii="Times-Roman" w:hAnsi="Times-Roman" w:cs="Times-Roman"/>
          <w:sz w:val="24"/>
          <w:szCs w:val="24"/>
          <w:lang w:bidi="ta-IN"/>
        </w:rPr>
        <w:t>Uses of translation-Translation of Tamil works into other languages- Development of journalism in Tamil.</w:t>
      </w:r>
      <w:proofErr w:type="gramEnd"/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Part: 3 Cultural </w:t>
      </w:r>
      <w:proofErr w:type="gramStart"/>
      <w:r>
        <w:rPr>
          <w:rFonts w:ascii="Times-Bold" w:hAnsi="Times-Bold" w:cs="Times-Bold"/>
          <w:b/>
          <w:bCs/>
          <w:sz w:val="24"/>
          <w:szCs w:val="24"/>
          <w:lang w:bidi="ta-IN"/>
        </w:rPr>
        <w:t>Heritage</w:t>
      </w:r>
      <w:proofErr w:type="gramEnd"/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 of the Tamils</w:t>
      </w:r>
    </w:p>
    <w:p w:rsidR="00965FDF" w:rsidRDefault="00965FDF" w:rsidP="00965FDF">
      <w:pPr>
        <w:autoSpaceDE w:val="0"/>
        <w:autoSpaceDN w:val="0"/>
        <w:adjustRightInd w:val="0"/>
        <w:ind w:firstLine="720"/>
        <w:rPr>
          <w:rFonts w:ascii="Times-Roman" w:hAnsi="Times-Roman" w:cs="Times-Roman"/>
          <w:sz w:val="24"/>
          <w:szCs w:val="24"/>
          <w:lang w:bidi="ta-IN"/>
        </w:rPr>
      </w:pPr>
      <w:proofErr w:type="gramStart"/>
      <w:r>
        <w:rPr>
          <w:rFonts w:ascii="Times-Roman" w:hAnsi="Times-Roman" w:cs="Times-Roman"/>
          <w:sz w:val="24"/>
          <w:szCs w:val="24"/>
          <w:lang w:bidi="ta-IN"/>
        </w:rPr>
        <w:t xml:space="preserve">Concept of Love and War-Concept of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Aramthe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ethical codes adopted by the ancient Tamils in their warfare-customs, beliefs, rituals, modes of worship in the five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Thinais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.</w:t>
      </w:r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The cultural changes as revealed in post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sangam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literature-cultural fusion in the medieval period (Jainism &amp;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proofErr w:type="gramStart"/>
      <w:r>
        <w:rPr>
          <w:rFonts w:ascii="Times-Roman" w:hAnsi="Times-Roman" w:cs="Times-Roman"/>
          <w:sz w:val="24"/>
          <w:szCs w:val="24"/>
          <w:lang w:bidi="ta-IN"/>
        </w:rPr>
        <w:lastRenderedPageBreak/>
        <w:t>Buddhism).</w:t>
      </w:r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gramStart"/>
      <w:r>
        <w:rPr>
          <w:rFonts w:ascii="Times-Roman" w:hAnsi="Times-Roman" w:cs="Times-Roman"/>
          <w:sz w:val="24"/>
          <w:szCs w:val="24"/>
          <w:lang w:bidi="ta-IN"/>
        </w:rPr>
        <w:t>The development of arts and architecture through the ages (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Pallavas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, later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cholas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, and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Nayaks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).</w:t>
      </w:r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gramStart"/>
      <w:r>
        <w:rPr>
          <w:rFonts w:ascii="Times-Roman" w:hAnsi="Times-Roman" w:cs="Times-Roman"/>
          <w:sz w:val="24"/>
          <w:szCs w:val="24"/>
          <w:lang w:bidi="ta-IN"/>
        </w:rPr>
        <w:t>The impact of various political, social, religious and cultural movements on Tamil Society.</w:t>
      </w:r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gramStart"/>
      <w:r>
        <w:rPr>
          <w:rFonts w:ascii="Times-Roman" w:hAnsi="Times-Roman" w:cs="Times-Roman"/>
          <w:sz w:val="24"/>
          <w:szCs w:val="24"/>
          <w:lang w:bidi="ta-IN"/>
        </w:rPr>
        <w:t>The role of mass media in the cultural change of contemporary Tamil society.</w:t>
      </w:r>
      <w:proofErr w:type="gramEnd"/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</w:p>
    <w:p w:rsidR="00965FDF" w:rsidRDefault="00965FDF" w:rsidP="00965FDF">
      <w:pPr>
        <w:autoSpaceDE w:val="0"/>
        <w:autoSpaceDN w:val="0"/>
        <w:adjustRightInd w:val="0"/>
        <w:rPr>
          <w:rFonts w:ascii="TT3FDt00" w:hAnsi="TT3FDt00" w:cs="TT3FDt00"/>
          <w:sz w:val="28"/>
          <w:szCs w:val="28"/>
          <w:lang w:bidi="ta-IN"/>
        </w:rPr>
      </w:pPr>
      <w:r>
        <w:rPr>
          <w:rFonts w:ascii="TT3FDt00" w:hAnsi="TT3FDt00" w:cs="TT3FDt00"/>
          <w:sz w:val="28"/>
          <w:szCs w:val="28"/>
          <w:lang w:bidi="ta-IN"/>
        </w:rPr>
        <w:t xml:space="preserve">PAPER </w:t>
      </w:r>
      <w:r>
        <w:rPr>
          <w:rFonts w:ascii="TT3A4t00" w:hAnsi="TT3A4t00" w:cs="TT3A4t00"/>
          <w:sz w:val="28"/>
          <w:szCs w:val="28"/>
          <w:lang w:bidi="ta-IN"/>
        </w:rPr>
        <w:t xml:space="preserve">– </w:t>
      </w:r>
      <w:r>
        <w:rPr>
          <w:rFonts w:ascii="TT3FDt00" w:hAnsi="TT3FDt00" w:cs="TT3FDt00"/>
          <w:sz w:val="28"/>
          <w:szCs w:val="28"/>
          <w:lang w:bidi="ta-IN"/>
        </w:rPr>
        <w:t>II</w:t>
      </w:r>
    </w:p>
    <w:p w:rsidR="00965FDF" w:rsidRDefault="00965FDF" w:rsidP="00965FDF">
      <w:pPr>
        <w:autoSpaceDE w:val="0"/>
        <w:autoSpaceDN w:val="0"/>
        <w:adjustRightInd w:val="0"/>
        <w:rPr>
          <w:rFonts w:ascii="TT3A4t00" w:hAnsi="TT3A4t00" w:cs="TT3A4t00"/>
          <w:sz w:val="32"/>
          <w:szCs w:val="32"/>
          <w:lang w:bidi="ta-IN"/>
        </w:rPr>
      </w:pP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Times-Roman" w:hAnsi="Times-Roman" w:cs="Times-Roman"/>
          <w:sz w:val="24"/>
          <w:szCs w:val="24"/>
          <w:lang w:bidi="ta-IN"/>
        </w:rPr>
        <w:t>The paper will require first hand reading of the Text prescribed and will be designed to test the critical ability of the candidate.</w:t>
      </w: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  <w:lang w:bidi="ta-IN"/>
        </w:rPr>
      </w:pPr>
      <w:r>
        <w:rPr>
          <w:rFonts w:ascii="Times-Bold" w:hAnsi="Times-Bold" w:cs="Times-Bold"/>
          <w:b/>
          <w:bCs/>
          <w:sz w:val="28"/>
          <w:szCs w:val="28"/>
          <w:lang w:bidi="ta-IN"/>
        </w:rPr>
        <w:t>Section-A</w:t>
      </w: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  <w:r>
        <w:rPr>
          <w:rFonts w:ascii="Times-Bold" w:hAnsi="Times-Bold" w:cs="Times-Bold"/>
          <w:b/>
          <w:bCs/>
          <w:sz w:val="24"/>
          <w:szCs w:val="24"/>
          <w:lang w:bidi="ta-IN"/>
        </w:rPr>
        <w:t>Part: 1 Ancient Literature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Kuruntokai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(1-25 poems)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Purananurui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(182-200 poems)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Tirukkural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  <w:lang w:bidi="ta-IN"/>
        </w:rPr>
        <w:t>Porutpal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:</w:t>
      </w:r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Arasiyalum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Amaichiyalum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(from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Iraimatchi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to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Avaianjamai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)</w:t>
      </w: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  <w:lang w:bidi="ta-IN"/>
        </w:rPr>
        <w:t>Part :</w:t>
      </w:r>
      <w:proofErr w:type="gramEnd"/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 2 Epic Literature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Silappadikaram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Madhurai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Kandam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only.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Kambaramayanam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Kumbakarunan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Vadhai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Padalam</w:t>
      </w:r>
      <w:proofErr w:type="spellEnd"/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  <w:r>
        <w:rPr>
          <w:rFonts w:ascii="Times-Bold" w:hAnsi="Times-Bold" w:cs="Times-Bold"/>
          <w:b/>
          <w:bCs/>
          <w:sz w:val="24"/>
          <w:szCs w:val="24"/>
          <w:lang w:bidi="ta-IN"/>
        </w:rPr>
        <w:t>Part 3: Devotional Literature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Tiruvasagam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Neetthal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Vinnappam</w:t>
      </w:r>
      <w:proofErr w:type="spellEnd"/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Tiruppavai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: (Full Text)</w:t>
      </w: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  <w:lang w:bidi="ta-IN"/>
        </w:rPr>
      </w:pPr>
      <w:r>
        <w:rPr>
          <w:rFonts w:ascii="Times-Bold" w:hAnsi="Times-Bold" w:cs="Times-Bold"/>
          <w:b/>
          <w:bCs/>
          <w:sz w:val="28"/>
          <w:szCs w:val="28"/>
          <w:lang w:bidi="ta-IN"/>
        </w:rPr>
        <w:t>Section-B</w:t>
      </w: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  <w:lang w:bidi="ta-IN"/>
        </w:rPr>
      </w:pPr>
      <w:r>
        <w:rPr>
          <w:rFonts w:ascii="Times-Bold" w:hAnsi="Times-Bold" w:cs="Times-Bold"/>
          <w:b/>
          <w:bCs/>
          <w:sz w:val="28"/>
          <w:szCs w:val="28"/>
          <w:lang w:bidi="ta-IN"/>
        </w:rPr>
        <w:t>Modern Literature</w:t>
      </w: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  <w:r>
        <w:rPr>
          <w:rFonts w:ascii="Times-Bold" w:hAnsi="Times-Bold" w:cs="Times-Bold"/>
          <w:b/>
          <w:bCs/>
          <w:sz w:val="24"/>
          <w:szCs w:val="24"/>
          <w:lang w:bidi="ta-IN"/>
        </w:rPr>
        <w:t>Part</w:t>
      </w:r>
      <w:proofErr w:type="gramStart"/>
      <w:r>
        <w:rPr>
          <w:rFonts w:ascii="Times-Bold" w:hAnsi="Times-Bold" w:cs="Times-Bold"/>
          <w:b/>
          <w:bCs/>
          <w:sz w:val="24"/>
          <w:szCs w:val="24"/>
          <w:lang w:bidi="ta-IN"/>
        </w:rPr>
        <w:t>:1</w:t>
      </w:r>
      <w:proofErr w:type="gramEnd"/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 Poetry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Bharathiar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Kannan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Pattu</w:t>
      </w:r>
      <w:proofErr w:type="spellEnd"/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Bharathidasan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Kudumba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Vilakku</w:t>
      </w:r>
      <w:proofErr w:type="spellEnd"/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proofErr w:type="gramStart"/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Naa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.</w:t>
      </w:r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Kamarasan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Karuppu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Malarkal</w:t>
      </w:r>
      <w:proofErr w:type="spellEnd"/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  <w:r>
        <w:rPr>
          <w:rFonts w:ascii="Times-Bold" w:hAnsi="Times-Bold" w:cs="Times-Bold"/>
          <w:b/>
          <w:bCs/>
          <w:sz w:val="24"/>
          <w:szCs w:val="24"/>
          <w:lang w:bidi="ta-IN"/>
        </w:rPr>
        <w:t>Prose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proofErr w:type="gramStart"/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r>
        <w:rPr>
          <w:rFonts w:ascii="Times-Roman" w:hAnsi="Times-Roman" w:cs="Times-Roman"/>
          <w:sz w:val="24"/>
          <w:szCs w:val="24"/>
          <w:lang w:bidi="ta-IN"/>
        </w:rPr>
        <w:t>Mu.</w:t>
      </w:r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  <w:lang w:bidi="ta-IN"/>
        </w:rPr>
        <w:t>Varadharajanar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.</w:t>
      </w:r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Aramum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Arasiyalum</w:t>
      </w:r>
      <w:proofErr w:type="spellEnd"/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r>
        <w:rPr>
          <w:rFonts w:ascii="Times-Roman" w:hAnsi="Times-Roman" w:cs="Times-Roman"/>
          <w:sz w:val="24"/>
          <w:szCs w:val="24"/>
          <w:lang w:bidi="ta-IN"/>
        </w:rPr>
        <w:t xml:space="preserve">C N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Annadurai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: Ye!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Thazhntha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Tamilagame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.</w:t>
      </w:r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  <w:lang w:bidi="ta-IN"/>
        </w:rPr>
        <w:t>Part :</w:t>
      </w:r>
      <w:proofErr w:type="gramEnd"/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 2 Novel, Short story and Drama</w:t>
      </w:r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Akilon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Chittirappavai</w:t>
      </w:r>
      <w:proofErr w:type="spellEnd"/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Jayakanthan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Gurupeedam</w:t>
      </w:r>
      <w:proofErr w:type="spellEnd"/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r>
        <w:rPr>
          <w:rFonts w:ascii="Times-Roman" w:hAnsi="Times-Roman" w:cs="Times-Roman"/>
          <w:sz w:val="24"/>
          <w:szCs w:val="24"/>
          <w:lang w:bidi="ta-IN"/>
        </w:rPr>
        <w:t xml:space="preserve">Cho: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Yarukkum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Vetkamillai</w:t>
      </w:r>
      <w:proofErr w:type="spellEnd"/>
    </w:p>
    <w:p w:rsidR="00965FDF" w:rsidRDefault="00965FDF" w:rsidP="00965F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  <w:lang w:bidi="ta-IN"/>
        </w:rPr>
      </w:pPr>
      <w:r>
        <w:rPr>
          <w:rFonts w:ascii="Times-Bold" w:hAnsi="Times-Bold" w:cs="Times-Bold"/>
          <w:b/>
          <w:bCs/>
          <w:sz w:val="24"/>
          <w:szCs w:val="24"/>
          <w:lang w:bidi="ta-IN"/>
        </w:rPr>
        <w:t xml:space="preserve">Part: 3 Folk </w:t>
      </w:r>
      <w:proofErr w:type="gramStart"/>
      <w:r>
        <w:rPr>
          <w:rFonts w:ascii="Times-Bold" w:hAnsi="Times-Bold" w:cs="Times-Bold"/>
          <w:b/>
          <w:bCs/>
          <w:sz w:val="24"/>
          <w:szCs w:val="24"/>
          <w:lang w:bidi="ta-IN"/>
        </w:rPr>
        <w:t>Literature</w:t>
      </w:r>
      <w:proofErr w:type="gramEnd"/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Muthuppattan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Kathai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Edited by Na.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Vanamamalai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, (Publication: Madurai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Kamaraj</w:t>
      </w:r>
      <w:proofErr w:type="spellEnd"/>
    </w:p>
    <w:p w:rsidR="00965FDF" w:rsidRDefault="00965FDF" w:rsidP="00965FDF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bidi="ta-IN"/>
        </w:rPr>
      </w:pPr>
      <w:r>
        <w:rPr>
          <w:rFonts w:ascii="Times-Roman" w:hAnsi="Times-Roman" w:cs="Times-Roman"/>
          <w:sz w:val="24"/>
          <w:szCs w:val="24"/>
          <w:lang w:bidi="ta-IN"/>
        </w:rPr>
        <w:t>University)</w:t>
      </w:r>
    </w:p>
    <w:p w:rsidR="003335AA" w:rsidRDefault="00965FDF" w:rsidP="00965FDF">
      <w:proofErr w:type="gramStart"/>
      <w:r>
        <w:rPr>
          <w:rFonts w:ascii="Symbol" w:hAnsi="Symbol" w:cs="Symbol"/>
          <w:sz w:val="24"/>
          <w:szCs w:val="24"/>
          <w:lang w:bidi="ta-IN"/>
        </w:rPr>
        <w:t></w:t>
      </w:r>
      <w:r>
        <w:rPr>
          <w:rFonts w:ascii="Symbol" w:hAnsi="Symbol" w:cs="Symbol"/>
          <w:sz w:val="24"/>
          <w:szCs w:val="24"/>
          <w:lang w:bidi="ta-IN"/>
        </w:rPr>
        <w:t>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Malaiyaruvi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, Edited by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Ki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.</w:t>
      </w:r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  <w:lang w:bidi="ta-IN"/>
        </w:rPr>
        <w:t>Va</w:t>
      </w:r>
      <w:proofErr w:type="spellEnd"/>
      <w:proofErr w:type="gramEnd"/>
      <w:r>
        <w:rPr>
          <w:rFonts w:ascii="Times-Roman" w:hAnsi="Times-Roman" w:cs="Times-Roman"/>
          <w:sz w:val="24"/>
          <w:szCs w:val="24"/>
          <w:lang w:bidi="ta-IN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Jagannathan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 (Publication: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Saraswathi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Mahal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  <w:lang w:bidi="ta-IN"/>
        </w:rPr>
        <w:t>Thanjavur</w:t>
      </w:r>
      <w:proofErr w:type="spellEnd"/>
      <w:r>
        <w:rPr>
          <w:rFonts w:ascii="Times-Roman" w:hAnsi="Times-Roman" w:cs="Times-Roman"/>
          <w:sz w:val="24"/>
          <w:szCs w:val="24"/>
          <w:lang w:bidi="ta-IN"/>
        </w:rPr>
        <w:t>)</w:t>
      </w:r>
    </w:p>
    <w:sectPr w:rsidR="003335AA" w:rsidSect="00333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3A4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F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65FDF"/>
    <w:rsid w:val="003335AA"/>
    <w:rsid w:val="00965FDF"/>
    <w:rsid w:val="00AA269A"/>
    <w:rsid w:val="00ED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 IAS</dc:creator>
  <cp:lastModifiedBy>DEVA IAS</cp:lastModifiedBy>
  <cp:revision>1</cp:revision>
  <dcterms:created xsi:type="dcterms:W3CDTF">2015-12-26T13:31:00Z</dcterms:created>
  <dcterms:modified xsi:type="dcterms:W3CDTF">2015-12-26T13:37:00Z</dcterms:modified>
</cp:coreProperties>
</file>